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2D4" w:rsidRPr="008412D4" w:rsidRDefault="008412D4" w:rsidP="008412D4">
      <w:pPr>
        <w:pStyle w:val="a3"/>
        <w:shd w:val="clear" w:color="auto" w:fill="FFFFFF"/>
        <w:spacing w:line="284" w:lineRule="atLeast"/>
        <w:jc w:val="center"/>
        <w:rPr>
          <w:b/>
          <w:color w:val="000000"/>
          <w:sz w:val="28"/>
          <w:szCs w:val="28"/>
        </w:rPr>
      </w:pPr>
      <w:r w:rsidRPr="008412D4">
        <w:rPr>
          <w:b/>
          <w:color w:val="000000"/>
          <w:sz w:val="28"/>
          <w:szCs w:val="28"/>
        </w:rPr>
        <w:t>Напоминаем о необходимости соблюдения запрета дарить и получать подарки.</w:t>
      </w:r>
    </w:p>
    <w:p w:rsidR="008412D4" w:rsidRDefault="008412D4" w:rsidP="008412D4">
      <w:pPr>
        <w:pStyle w:val="a3"/>
        <w:shd w:val="clear" w:color="auto" w:fill="FFFFFF"/>
        <w:spacing w:line="28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Положения антикоррупционного законодательства и Гражданского кодекса Российской Федерации содержат </w:t>
      </w:r>
      <w:r>
        <w:rPr>
          <w:rStyle w:val="a4"/>
          <w:rFonts w:ascii="Arial" w:hAnsi="Arial" w:cs="Arial"/>
          <w:color w:val="000000"/>
          <w:sz w:val="21"/>
          <w:szCs w:val="21"/>
        </w:rPr>
        <w:t>запрет</w:t>
      </w:r>
      <w:r>
        <w:rPr>
          <w:rFonts w:ascii="Arial" w:hAnsi="Arial" w:cs="Arial"/>
          <w:color w:val="000000"/>
          <w:sz w:val="21"/>
          <w:szCs w:val="21"/>
        </w:rPr>
        <w:t> на </w:t>
      </w:r>
      <w:r>
        <w:rPr>
          <w:rStyle w:val="a4"/>
          <w:rFonts w:ascii="Arial" w:hAnsi="Arial" w:cs="Arial"/>
          <w:color w:val="000000"/>
          <w:sz w:val="21"/>
          <w:szCs w:val="21"/>
        </w:rPr>
        <w:t>дарение подарков лицам, замещающим государственные и муниципальные должности, государственным и муниципальным служащим, работникам отдельных организаций</w:t>
      </w:r>
      <w:r>
        <w:rPr>
          <w:rFonts w:ascii="Arial" w:hAnsi="Arial" w:cs="Arial"/>
          <w:color w:val="000000"/>
          <w:sz w:val="21"/>
          <w:szCs w:val="21"/>
        </w:rPr>
        <w:t> (далее – служащие или работники), </w:t>
      </w:r>
      <w:r>
        <w:rPr>
          <w:rStyle w:val="a4"/>
          <w:rFonts w:ascii="Arial" w:hAnsi="Arial" w:cs="Arial"/>
          <w:color w:val="000000"/>
          <w:sz w:val="21"/>
          <w:szCs w:val="21"/>
        </w:rPr>
        <w:t>а также на получение ими подарков в связи с выполнением служебных (трудовых) обязанностей (осуществлением полномочий)</w:t>
      </w:r>
      <w:r>
        <w:rPr>
          <w:rFonts w:ascii="Arial" w:hAnsi="Arial" w:cs="Arial"/>
          <w:color w:val="000000"/>
          <w:sz w:val="21"/>
          <w:szCs w:val="21"/>
        </w:rPr>
        <w:t>.</w:t>
      </w:r>
      <w:bookmarkStart w:id="0" w:name="_GoBack"/>
      <w:bookmarkEnd w:id="0"/>
    </w:p>
    <w:p w:rsidR="008412D4" w:rsidRDefault="008412D4" w:rsidP="008412D4">
      <w:pPr>
        <w:pStyle w:val="a3"/>
        <w:shd w:val="clear" w:color="auto" w:fill="FFFFFF"/>
        <w:spacing w:line="284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t>Исключением</w:t>
      </w:r>
      <w:r>
        <w:rPr>
          <w:rFonts w:ascii="Arial" w:hAnsi="Arial" w:cs="Arial"/>
          <w:color w:val="000000"/>
          <w:sz w:val="21"/>
          <w:szCs w:val="21"/>
        </w:rPr>
        <w:t> являются подлежащие сдаче </w:t>
      </w:r>
      <w:r>
        <w:rPr>
          <w:rStyle w:val="a4"/>
          <w:rFonts w:ascii="Arial" w:hAnsi="Arial" w:cs="Arial"/>
          <w:color w:val="000000"/>
          <w:sz w:val="21"/>
          <w:szCs w:val="21"/>
        </w:rPr>
        <w:t>подарки, которые получены в связи с протокольными мероприятиями</w:t>
      </w:r>
      <w:r>
        <w:rPr>
          <w:rFonts w:ascii="Arial" w:hAnsi="Arial" w:cs="Arial"/>
          <w:color w:val="000000"/>
          <w:sz w:val="21"/>
          <w:szCs w:val="21"/>
        </w:rPr>
        <w:t>, </w:t>
      </w:r>
      <w:r>
        <w:rPr>
          <w:rStyle w:val="a4"/>
          <w:rFonts w:ascii="Arial" w:hAnsi="Arial" w:cs="Arial"/>
          <w:color w:val="000000"/>
          <w:sz w:val="21"/>
          <w:szCs w:val="21"/>
        </w:rPr>
        <w:t>со служебными командировками и с другими официальными мероприятиями</w:t>
      </w:r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Порядок сдачи таких подарков установлен </w:t>
      </w:r>
      <w:hyperlink r:id="rId5" w:history="1">
        <w:r>
          <w:rPr>
            <w:rStyle w:val="a5"/>
            <w:rFonts w:ascii="Arial" w:hAnsi="Arial" w:cs="Arial"/>
            <w:color w:val="1A3872"/>
            <w:sz w:val="21"/>
            <w:szCs w:val="21"/>
            <w:u w:val="none"/>
          </w:rPr>
          <w:t>приказом Минэкономразвития России от 4 мая 2018 г. № 234</w:t>
        </w:r>
      </w:hyperlink>
      <w:r>
        <w:rPr>
          <w:rFonts w:ascii="Arial" w:hAnsi="Arial" w:cs="Arial"/>
          <w:color w:val="000000"/>
          <w:sz w:val="21"/>
          <w:szCs w:val="21"/>
        </w:rPr>
        <w:t xml:space="preserve"> «Об утверждении Порядка сообщения о получении Министром экономического развития Российской Федерации, федеральными государственными гражданскими служащими центрального аппарата 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загранаппарата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Министерства экономического развития Российской Федерации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</w:t>
      </w:r>
      <w:proofErr w:type="gramEnd"/>
      <w:r>
        <w:rPr>
          <w:rFonts w:ascii="Arial" w:hAnsi="Arial" w:cs="Arial"/>
          <w:color w:val="000000"/>
          <w:sz w:val="21"/>
          <w:szCs w:val="21"/>
        </w:rPr>
        <w:t>, его сдачи, оценки и реализации (выкупа)» (далее – Приказ № 234).</w:t>
      </w:r>
    </w:p>
    <w:p w:rsidR="008412D4" w:rsidRDefault="008412D4" w:rsidP="008412D4">
      <w:pPr>
        <w:pStyle w:val="a3"/>
        <w:shd w:val="clear" w:color="auto" w:fill="FFFFFF"/>
        <w:spacing w:line="284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t>Обращаем внимание на то, что принимать подарки служащим или работникам в иных случаях (например, в преддверии новогодних, рождественских и иных праздников), запрещается и, соответственно, уведомлять о таких подарках в порядке, предусмотренном Приказом № 234, недопустимо.</w:t>
      </w:r>
    </w:p>
    <w:p w:rsidR="008412D4" w:rsidRDefault="008412D4" w:rsidP="008412D4">
      <w:pPr>
        <w:pStyle w:val="a3"/>
        <w:shd w:val="clear" w:color="auto" w:fill="FFFFFF"/>
        <w:spacing w:line="28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Таким образом, получение служащими или работниками подарков в иных случаях является нарушением запрета, установленного законодательством Российской Федерации, создает условия для возникновения конфликта интересов, ставит под сомнение объективность принимаемых ими решений, а также влечет ответственность, предусмотренную законодательством, вплоть до увольнения в связи с утратой доверия, а в случае, когда подарок расценивается как взятка – уголовную ответственность.</w:t>
      </w:r>
      <w:proofErr w:type="gramEnd"/>
    </w:p>
    <w:p w:rsidR="008412D4" w:rsidRDefault="008412D4" w:rsidP="008412D4">
      <w:pPr>
        <w:pStyle w:val="a3"/>
        <w:shd w:val="clear" w:color="auto" w:fill="FFFFFF"/>
        <w:spacing w:line="28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Кроме того, получение подарков должностными лицами во внеслужебное время от своих друзей или иных лиц, в отношении которых должностные лица непосредственного осуществляют функции государственного управления, является нарушением установленного запрета.</w:t>
      </w:r>
    </w:p>
    <w:p w:rsidR="008412D4" w:rsidRDefault="008412D4" w:rsidP="008412D4">
      <w:pPr>
        <w:pStyle w:val="a3"/>
        <w:shd w:val="clear" w:color="auto" w:fill="FFFFFF"/>
        <w:spacing w:line="28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Воздерживаться стоит от безвозмездного получения услуг, результатов выполненных работ, а также имущества, в том числе во временное пользование, поскольку получение подарков в виде любой материальной выгоды должностному лицу запрещено.</w:t>
      </w:r>
    </w:p>
    <w:p w:rsidR="008412D4" w:rsidRDefault="008412D4" w:rsidP="008412D4">
      <w:pPr>
        <w:pStyle w:val="a3"/>
        <w:shd w:val="clear" w:color="auto" w:fill="FFFFFF"/>
        <w:spacing w:line="28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Также в целях оказания методической помощи Минтрудом России разработаны </w:t>
      </w:r>
      <w:hyperlink r:id="rId6" w:tgtFrame="_blank" w:history="1">
        <w:r>
          <w:rPr>
            <w:rStyle w:val="a5"/>
            <w:rFonts w:ascii="Arial" w:hAnsi="Arial" w:cs="Arial"/>
            <w:color w:val="1A3872"/>
            <w:sz w:val="21"/>
            <w:szCs w:val="21"/>
            <w:u w:val="none"/>
          </w:rPr>
          <w:t>Рекомендации по соблюдению государственными (муниципальными) служащими норм этики в целях противодействия коррупции и иным правонарушениям</w:t>
        </w:r>
      </w:hyperlink>
      <w:r>
        <w:rPr>
          <w:rFonts w:ascii="Arial" w:hAnsi="Arial" w:cs="Arial"/>
          <w:color w:val="000000"/>
          <w:sz w:val="21"/>
          <w:szCs w:val="21"/>
        </w:rPr>
        <w:t>, содержащий обзор неэтичных ситуаций, возникновение которых служащим или работникам рекомендуется исключить.</w:t>
      </w:r>
    </w:p>
    <w:p w:rsidR="006347EC" w:rsidRDefault="006347EC"/>
    <w:sectPr w:rsidR="00634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3D3"/>
    <w:rsid w:val="001513D3"/>
    <w:rsid w:val="006347EC"/>
    <w:rsid w:val="00841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1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412D4"/>
    <w:rPr>
      <w:b/>
      <w:bCs/>
    </w:rPr>
  </w:style>
  <w:style w:type="character" w:styleId="a5">
    <w:name w:val="Hyperlink"/>
    <w:basedOn w:val="a0"/>
    <w:uiPriority w:val="99"/>
    <w:semiHidden/>
    <w:unhideWhenUsed/>
    <w:rsid w:val="008412D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1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412D4"/>
    <w:rPr>
      <w:b/>
      <w:bCs/>
    </w:rPr>
  </w:style>
  <w:style w:type="character" w:styleId="a5">
    <w:name w:val="Hyperlink"/>
    <w:basedOn w:val="a0"/>
    <w:uiPriority w:val="99"/>
    <w:semiHidden/>
    <w:unhideWhenUsed/>
    <w:rsid w:val="008412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76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osmintrud.ru/ministry/programms/anticorruption/9/11" TargetMode="External"/><Relationship Id="rId5" Type="http://schemas.openxmlformats.org/officeDocument/2006/relationships/hyperlink" Target="https://www.economy.gov.ru/material/dokumenty/prikaz_minekonomrazvitiya_rossii_ot_4_maya_2018_g_234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451</Words>
  <Characters>2574</Characters>
  <Application>Microsoft Office Word</Application>
  <DocSecurity>0</DocSecurity>
  <Lines>21</Lines>
  <Paragraphs>6</Paragraphs>
  <ScaleCrop>false</ScaleCrop>
  <Company/>
  <LinksUpToDate>false</LinksUpToDate>
  <CharactersWithSpaces>3019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АНРогСп</dc:creator>
  <cp:keywords/>
  <dc:description/>
  <cp:lastModifiedBy>АНРогСп</cp:lastModifiedBy>
  <cp:revision>2</cp:revision>
  <dcterms:created xsi:type="dcterms:W3CDTF">2023-12-29T11:21:00Z</dcterms:created>
  <dcterms:modified xsi:type="dcterms:W3CDTF">2023-12-29T11:23:00Z</dcterms:modified>
</cp:coreProperties>
</file>