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C9" w:rsidRP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ПАМЯТКА</w:t>
      </w:r>
    </w:p>
    <w:p w:rsid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ОТ 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ДЕТСКОЙ ШАЛОСТИ С ОГНЕМ</w:t>
      </w:r>
    </w:p>
    <w:p w:rsidR="00D503C9" w:rsidRP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Пожары от детской шалости с огнем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Нужно разъяснять детям правила пожарной безопасности, что игра со спичками, зажигалками, фейерверками, свечами, бенгальскими огнями ведет </w:t>
      </w:r>
      <w:proofErr w:type="gramStart"/>
      <w:r w:rsidRPr="00D503C9">
        <w:rPr>
          <w:rFonts w:ascii="Arial" w:eastAsia="Times New Roman" w:hAnsi="Arial" w:cs="Arial"/>
          <w:sz w:val="35"/>
          <w:szCs w:val="35"/>
          <w:lang w:eastAsia="ru-RU"/>
        </w:rPr>
        <w:t>к</w:t>
      </w:r>
      <w:proofErr w:type="gramEnd"/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D503C9" w:rsidRPr="00D503C9" w:rsidRDefault="00D503C9" w:rsidP="00D503C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пожару, что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осторожность обращения с огнем нужно проявлять не только дома, но и во дворе, в поле и в лесу.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Не допускайте хранения спичек, зажигалок, керосина, бензина и т.д. в доступных для детей местах. 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bookmarkStart w:id="0" w:name="_GoBack"/>
      <w:bookmarkEnd w:id="0"/>
      <w:r w:rsidRPr="00D503C9">
        <w:rPr>
          <w:rFonts w:ascii="Arial" w:eastAsia="Times New Roman" w:hAnsi="Arial" w:cs="Arial"/>
          <w:sz w:val="35"/>
          <w:szCs w:val="35"/>
          <w:lang w:eastAsia="ru-RU"/>
        </w:rPr>
        <w:t>Не оставляйте детей без присмотра.</w:t>
      </w:r>
    </w:p>
    <w:p w:rsidR="00917C8D" w:rsidRDefault="00917C8D" w:rsidP="00D503C9">
      <w:pPr>
        <w:jc w:val="both"/>
      </w:pPr>
    </w:p>
    <w:sectPr w:rsidR="0091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2"/>
    <w:rsid w:val="00631FA2"/>
    <w:rsid w:val="00917C8D"/>
    <w:rsid w:val="00D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2017-10-24T06:25:00Z</dcterms:created>
  <dcterms:modified xsi:type="dcterms:W3CDTF">2017-10-24T06:28:00Z</dcterms:modified>
</cp:coreProperties>
</file>