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51" w:rsidRPr="00127A62" w:rsidRDefault="003D2451" w:rsidP="003D2451">
      <w:pPr>
        <w:rPr>
          <w:b/>
        </w:rPr>
      </w:pPr>
      <w:r w:rsidRPr="00127A62">
        <w:rPr>
          <w:b/>
        </w:rPr>
        <w:t>О тактике проведения диверсионно-террористических актов</w:t>
      </w:r>
    </w:p>
    <w:p w:rsidR="003D2451" w:rsidRDefault="003D2451" w:rsidP="003D2451"/>
    <w:p w:rsidR="003D2451" w:rsidRDefault="003D2451" w:rsidP="003D2451">
      <w:pPr>
        <w:ind w:firstLine="708"/>
        <w:jc w:val="both"/>
      </w:pPr>
      <w:r>
        <w:t>В тактической модели действий террориста при совершении ДТА с использованием СВУ можно выделить следующие типовые стадии:</w:t>
      </w:r>
    </w:p>
    <w:p w:rsidR="003D2451" w:rsidRDefault="003D2451" w:rsidP="003D2451">
      <w:pPr>
        <w:jc w:val="both"/>
      </w:pPr>
      <w:r>
        <w:t>• Проведение разведки объекта.</w:t>
      </w:r>
    </w:p>
    <w:p w:rsidR="003D2451" w:rsidRDefault="003D2451" w:rsidP="003D2451">
      <w:pPr>
        <w:jc w:val="both"/>
      </w:pPr>
      <w:r>
        <w:t>• Выбор способа проведения ДТА и исполнителей. При этом в зависимости от целей террористической организации исполнители могут заранее рассчитываться как бросовый материал.</w:t>
      </w:r>
    </w:p>
    <w:p w:rsidR="003D2451" w:rsidRDefault="003D2451" w:rsidP="003D2451">
      <w:pPr>
        <w:jc w:val="both"/>
      </w:pPr>
      <w:r>
        <w:t>• Доведение плана операции до исполнителей и дополнительная их психологическая обработка. При этом исполнителям внушается, что акция полностью безопасна.</w:t>
      </w:r>
    </w:p>
    <w:p w:rsidR="003D2451" w:rsidRDefault="003D2451" w:rsidP="003D2451">
      <w:pPr>
        <w:jc w:val="both"/>
      </w:pPr>
      <w:r>
        <w:t>• Осуществление расстановки вспомогательных сил, в том числе и для проведения мероприятий по обеспечению отхода, безопасности или ликвидации исполнителя террористической акции.</w:t>
      </w:r>
    </w:p>
    <w:p w:rsidR="003D2451" w:rsidRDefault="003D2451" w:rsidP="003D2451">
      <w:pPr>
        <w:jc w:val="both"/>
      </w:pPr>
      <w:r>
        <w:t>• Проведение акции.</w:t>
      </w:r>
    </w:p>
    <w:p w:rsidR="003D2451" w:rsidRDefault="003D2451" w:rsidP="003D2451">
      <w:pPr>
        <w:jc w:val="both"/>
      </w:pPr>
    </w:p>
    <w:p w:rsidR="003D2451" w:rsidRDefault="003D2451" w:rsidP="003D2451">
      <w:pPr>
        <w:ind w:firstLine="708"/>
        <w:jc w:val="both"/>
      </w:pPr>
      <w:r>
        <w:t>Арсенал методов, применяемых террористами для совершенствования ДТА очень широк:</w:t>
      </w:r>
    </w:p>
    <w:p w:rsidR="003D2451" w:rsidRDefault="003D2451" w:rsidP="003D2451">
      <w:pPr>
        <w:jc w:val="both"/>
      </w:pPr>
      <w:r>
        <w:t>• закладка самодельных взрывных устройств в автомобили, подвалы домов или квартиры;</w:t>
      </w:r>
    </w:p>
    <w:p w:rsidR="003D2451" w:rsidRDefault="003D2451" w:rsidP="003D2451">
      <w:pPr>
        <w:jc w:val="both"/>
      </w:pPr>
      <w:r>
        <w:t>• установка фугасов, закамуфлированных под элементы дорожного покрытия или ограждения;</w:t>
      </w:r>
    </w:p>
    <w:p w:rsidR="003D2451" w:rsidRDefault="003D2451" w:rsidP="003D2451">
      <w:pPr>
        <w:jc w:val="both"/>
      </w:pPr>
      <w:r>
        <w:t>• террористы-смертники, которые могут использоваться в качестве водителей транспортных средств, начиненных взрывчаткой, или сами могут быть носителями СВУ;-</w:t>
      </w:r>
    </w:p>
    <w:p w:rsidR="003D2451" w:rsidRDefault="003D2451" w:rsidP="003D2451">
      <w:pPr>
        <w:jc w:val="both"/>
      </w:pPr>
      <w:r>
        <w:t>• захват самолета с целью тарана объектов;</w:t>
      </w:r>
    </w:p>
    <w:p w:rsidR="003D2451" w:rsidRDefault="003D2451" w:rsidP="003D2451">
      <w:pPr>
        <w:jc w:val="both"/>
      </w:pPr>
      <w:r>
        <w:t>• использование плавательных и летательных средств.</w:t>
      </w:r>
    </w:p>
    <w:p w:rsidR="003D2451" w:rsidRDefault="003D2451" w:rsidP="003D2451">
      <w:pPr>
        <w:ind w:firstLine="708"/>
        <w:jc w:val="both"/>
      </w:pPr>
      <w:r>
        <w:t>При закладке фугасов в первую очередь рассматриваются: маскировка под дорожно-ремонтные работы, деятельность рабочих-озеленителей и т.п. Закладка СВУ производится в канализационные люки и под дорожное покрытие.</w:t>
      </w:r>
    </w:p>
    <w:p w:rsidR="003D2451" w:rsidRDefault="003D2451" w:rsidP="003D2451">
      <w:pPr>
        <w:ind w:firstLine="708"/>
        <w:jc w:val="both"/>
      </w:pPr>
      <w:proofErr w:type="gramStart"/>
      <w:r>
        <w:t xml:space="preserve">Из материалов расследований ДТА отмечаются варианты способов размещения СВУ: "пояс шахида" (на груди, на бедре, на талии, в </w:t>
      </w:r>
      <w:proofErr w:type="spellStart"/>
      <w:r>
        <w:t>т.ч</w:t>
      </w:r>
      <w:proofErr w:type="spellEnd"/>
      <w:r>
        <w:t xml:space="preserve">. имитируя беременность) в камуфлированном изделии (например, дамская сумка; видеокамера; </w:t>
      </w:r>
      <w:proofErr w:type="spellStart"/>
      <w:r>
        <w:t>барсетка</w:t>
      </w:r>
      <w:proofErr w:type="spellEnd"/>
      <w:r>
        <w:t>, дипломат).</w:t>
      </w:r>
      <w:proofErr w:type="gramEnd"/>
    </w:p>
    <w:p w:rsidR="003D2451" w:rsidRDefault="003D2451" w:rsidP="003D2451">
      <w:pPr>
        <w:ind w:firstLine="708"/>
        <w:jc w:val="both"/>
      </w:pPr>
      <w:r>
        <w:t xml:space="preserve">За последнее время для совершения террористических акций в метрополитенах НВФ предпочитают использование боевиков-смертников, которых они относят к "оружию стратегического назначения". Смертники - это, в большинстве случаев, молодые мужчины и женщины 20-35 лет. На задание смертников, как правило, посылают парами (один - исполнитель, второй </w:t>
      </w:r>
      <w:proofErr w:type="gramStart"/>
      <w:r>
        <w:t>-к</w:t>
      </w:r>
      <w:proofErr w:type="gramEnd"/>
      <w:r>
        <w:t xml:space="preserve">онтролер). Если у исполнителя что-то не получится или передумает умирать, то контролер должен исполнителя ликвидировать. Уничтожение смертника планируется и в том случае, если он не сможет проникнуть на охраняемый объект. В этом случае уничтожение смертника осуществляется путем подрыва носимых им взрывных устройств с помощью дистанционного устройства. </w:t>
      </w:r>
      <w:proofErr w:type="gramStart"/>
      <w:r>
        <w:t xml:space="preserve">Их использование дает огромное преимущество поскольку: во-первых, такие акции почти всегда приводят к многочисленным жертвам; во-вторых, они всегда попадают в фокус СМИ, что рекламирует их решимость к самопожертвованию; в-третьих, применение тактики самоубийств гарантирует, что атака состоится в наиболее подходящий момент, с конкретным выбором цели для ее взрыва (уничтожения); в-четвертых, нет нужды </w:t>
      </w:r>
      <w:r>
        <w:lastRenderedPageBreak/>
        <w:t>готовить пути отхода;</w:t>
      </w:r>
      <w:proofErr w:type="gramEnd"/>
      <w:r>
        <w:t xml:space="preserve"> в-пятых, нет опасений, что исполнитель попадет в руки правосудия и выдаст организаторов.</w:t>
      </w:r>
    </w:p>
    <w:p w:rsidR="003D2451" w:rsidRDefault="003D2451" w:rsidP="003D2451">
      <w:pPr>
        <w:ind w:firstLine="708"/>
        <w:jc w:val="both"/>
      </w:pPr>
      <w:r>
        <w:t>Практика показывает, что на территории Российской Федерации террористы не идут на совершение ДТА в ярко выраженной национальной одежде. Главная задача боевиков - раствориться в толпе и ничем не привлекать к себе внимание. Характерная черта нескольких резонансных террористических акций, совершенных террористами-смертниками в летнее время - одежда не соответствующая погоде, просторная, призванная скрыть "пояс шахида".</w:t>
      </w:r>
    </w:p>
    <w:p w:rsidR="003D2451" w:rsidRDefault="003D2451" w:rsidP="003D2451">
      <w:pPr>
        <w:ind w:firstLine="708"/>
        <w:jc w:val="both"/>
      </w:pPr>
    </w:p>
    <w:p w:rsidR="003D2451" w:rsidRDefault="003D2451" w:rsidP="003D2451">
      <w:r>
        <w:t>Особенности поведения при проживании террористов на квартирах:</w:t>
      </w:r>
    </w:p>
    <w:p w:rsidR="003D2451" w:rsidRDefault="003D2451" w:rsidP="003D2451">
      <w:pPr>
        <w:jc w:val="both"/>
      </w:pPr>
      <w:r>
        <w:t>• проживают, практически не выходя из помещения (запрещено общаться с соседями, даже если они сами захотят вступить в контакт);</w:t>
      </w:r>
    </w:p>
    <w:p w:rsidR="003D2451" w:rsidRDefault="003D2451" w:rsidP="003D2451">
      <w:pPr>
        <w:jc w:val="both"/>
      </w:pPr>
      <w:r>
        <w:t>• в квартирах не заметны следы бытового пребывания, отсутствует музыка, звуки работающего телевизора, не слышны бытовые разговоры, звуки хозяйственной деятельности. Мусор могут выносить другие люди, которые приносят еду, или обитатели квартиры ночью;</w:t>
      </w:r>
    </w:p>
    <w:p w:rsidR="003D2451" w:rsidRDefault="003D2451" w:rsidP="003D2451">
      <w:pPr>
        <w:jc w:val="both"/>
      </w:pPr>
      <w:r>
        <w:t>• отсутствие косметики у женщин, кроме средств окрашивания волос;</w:t>
      </w:r>
    </w:p>
    <w:p w:rsidR="003D2451" w:rsidRDefault="003D2451" w:rsidP="003D2451">
      <w:pPr>
        <w:jc w:val="both"/>
      </w:pPr>
      <w:r>
        <w:t>• наличие характерных продуктов питания, предназначенных специально для мусульман. В идеале смертник не должен питаться "нечистой" едой, продукты должны быть приобретены только в специальных местах.</w:t>
      </w:r>
    </w:p>
    <w:p w:rsidR="003D2451" w:rsidRDefault="003D2451" w:rsidP="003D2451">
      <w:pPr>
        <w:ind w:firstLine="708"/>
        <w:jc w:val="both"/>
      </w:pPr>
      <w:r>
        <w:t xml:space="preserve">Для решения задач по предупреждению и недопущению террористических акций с использованием различных средств подрыва, в том числе СВУ, </w:t>
      </w:r>
      <w:proofErr w:type="gramStart"/>
      <w:r>
        <w:t>важное значение</w:t>
      </w:r>
      <w:proofErr w:type="gramEnd"/>
      <w:r>
        <w:t xml:space="preserve"> приобретает изучение и анализ тактики террористов, стандартных моделей их действий в различных условиях.</w:t>
      </w:r>
    </w:p>
    <w:p w:rsidR="003D2451" w:rsidRDefault="003D2451" w:rsidP="003D2451">
      <w:pPr>
        <w:ind w:firstLine="708"/>
        <w:jc w:val="both"/>
      </w:pPr>
      <w:r>
        <w:t>Большую роль в предотвращении террористических актов могут сыграть действия, как общественных организаций, так и простых граждан. Анализ проведения крупномасштабных актов свидетельствует о том, что своевременное реагирование гражданами на признаки террористической деятельности могло бы существенно повысить возможности органов безопасности и правоохранительных органов по выявлению и предотвращению актов терроризма. При этом необходимо предостеречь граждан от попыток самостоятельного изучения подозрительных предметов (например, брошенные машины, сумки, пакеты и т.п.). В случае обнаружения необходимо незамедлительно обращаться в соответствующие органы. Только совместными усилиями органов государственной власти, общественных организаций и всего гражданского общества можно пресечь преступные устремления главарей террористических организаций.</w:t>
      </w:r>
    </w:p>
    <w:p w:rsidR="00233A93" w:rsidRDefault="00233A93">
      <w:bookmarkStart w:id="0" w:name="_GoBack"/>
      <w:bookmarkEnd w:id="0"/>
    </w:p>
    <w:sectPr w:rsidR="00233A93" w:rsidSect="00467AF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F5"/>
    <w:rsid w:val="001D29F5"/>
    <w:rsid w:val="00233A93"/>
    <w:rsid w:val="003D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51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51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4367</Characters>
  <Application>Microsoft Office Word</Application>
  <DocSecurity>0</DocSecurity>
  <Lines>36</Lines>
  <Paragraphs>10</Paragraphs>
  <ScaleCrop>false</ScaleCrop>
  <Company>*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2017-06-27T11:40:00Z</dcterms:created>
  <dcterms:modified xsi:type="dcterms:W3CDTF">2017-06-27T11:40:00Z</dcterms:modified>
</cp:coreProperties>
</file>